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CFBA" w14:textId="1835E1DB" w:rsidR="00A40D56" w:rsidRDefault="00A40D56" w:rsidP="00A40D56">
      <w:pPr>
        <w:jc w:val="both"/>
        <w:rPr>
          <w:rFonts w:asciiTheme="majorHAnsi" w:hAnsiTheme="majorHAnsi"/>
          <w:b/>
          <w:bCs/>
          <w:color w:val="FF0000"/>
          <w:sz w:val="28"/>
          <w:szCs w:val="28"/>
        </w:rPr>
      </w:pPr>
    </w:p>
    <w:p w14:paraId="7115B05D" w14:textId="77777777" w:rsidR="00A40D56" w:rsidRPr="00A40D56" w:rsidRDefault="00A40D56" w:rsidP="00A40D56">
      <w:pPr>
        <w:jc w:val="both"/>
        <w:rPr>
          <w:rFonts w:asciiTheme="majorHAnsi" w:hAnsiTheme="majorHAnsi"/>
          <w:b/>
          <w:bCs/>
          <w:i/>
          <w:iCs/>
          <w:color w:val="FF0000"/>
          <w:sz w:val="28"/>
          <w:szCs w:val="28"/>
          <w:lang w:val="fr-FR" w:eastAsia="en-US"/>
        </w:rPr>
      </w:pPr>
      <w:r w:rsidRPr="00A40D56">
        <w:rPr>
          <w:rFonts w:asciiTheme="majorHAnsi" w:hAnsiTheme="majorHAnsi"/>
          <w:b/>
          <w:bCs/>
          <w:i/>
          <w:iCs/>
          <w:color w:val="FF0000"/>
          <w:sz w:val="28"/>
          <w:szCs w:val="28"/>
          <w:lang w:val="fr-FR"/>
        </w:rPr>
        <w:t xml:space="preserve">LES JEUNES DÉCOUVRENT UNE NOUVELLE FAÇON DE COMMUNIQUER </w:t>
      </w:r>
    </w:p>
    <w:p w14:paraId="681BD5CC" w14:textId="77777777" w:rsidR="00A40D56" w:rsidRPr="00A40D56" w:rsidRDefault="00A40D56" w:rsidP="00A40D56">
      <w:pPr>
        <w:jc w:val="both"/>
        <w:rPr>
          <w:rFonts w:asciiTheme="majorHAnsi" w:hAnsiTheme="majorHAnsi"/>
          <w:b/>
          <w:bCs/>
          <w:i/>
          <w:iCs/>
          <w:color w:val="FF0000"/>
          <w:sz w:val="28"/>
          <w:szCs w:val="28"/>
          <w:lang w:val="fr-FR"/>
        </w:rPr>
      </w:pPr>
    </w:p>
    <w:p w14:paraId="0EE5D040" w14:textId="73726939" w:rsidR="00A40D56" w:rsidRPr="00A40D56" w:rsidRDefault="00A40D56" w:rsidP="00A40D56">
      <w:pPr>
        <w:jc w:val="both"/>
        <w:rPr>
          <w:rFonts w:asciiTheme="majorHAnsi" w:hAnsiTheme="majorHAnsi"/>
          <w:b/>
          <w:bCs/>
          <w:color w:val="0070C0"/>
          <w:sz w:val="28"/>
          <w:szCs w:val="28"/>
          <w:lang w:val="fr-FR"/>
        </w:rPr>
      </w:pPr>
      <w:r>
        <w:rPr>
          <w:rFonts w:asciiTheme="majorHAnsi" w:hAnsiTheme="majorHAnsi"/>
          <w:sz w:val="28"/>
          <w:szCs w:val="28"/>
          <w:lang w:val="fr-FR"/>
        </w:rPr>
        <w:t xml:space="preserve">       </w:t>
      </w:r>
      <w:r w:rsidRPr="00A40D56">
        <w:rPr>
          <w:rFonts w:asciiTheme="majorHAnsi" w:hAnsiTheme="majorHAnsi"/>
          <w:b/>
          <w:bCs/>
          <w:color w:val="0070C0"/>
          <w:sz w:val="28"/>
          <w:szCs w:val="28"/>
          <w:lang w:val="fr-FR"/>
        </w:rPr>
        <w:t xml:space="preserve">   CODES NUMÉRIQUES </w:t>
      </w:r>
    </w:p>
    <w:p w14:paraId="2172D243" w14:textId="77777777" w:rsidR="00A40D56" w:rsidRPr="00A40D56" w:rsidRDefault="00A40D56" w:rsidP="00A40D56">
      <w:pPr>
        <w:jc w:val="both"/>
        <w:rPr>
          <w:rFonts w:asciiTheme="majorHAnsi" w:hAnsiTheme="majorHAnsi"/>
          <w:b/>
          <w:bCs/>
          <w:color w:val="0070C0"/>
          <w:sz w:val="28"/>
          <w:szCs w:val="28"/>
          <w:lang w:val="fr-FR"/>
        </w:rPr>
      </w:pPr>
    </w:p>
    <w:p w14:paraId="4CF911DB" w14:textId="3BC74811" w:rsidR="00A40D56" w:rsidRPr="00A40D56" w:rsidRDefault="00A40D56" w:rsidP="00A40D56">
      <w:pPr>
        <w:jc w:val="both"/>
        <w:rPr>
          <w:rFonts w:asciiTheme="majorHAnsi" w:hAnsiTheme="majorHAnsi"/>
          <w:b/>
          <w:bCs/>
          <w:color w:val="76923C" w:themeColor="accent3" w:themeShade="BF"/>
          <w:sz w:val="28"/>
          <w:szCs w:val="28"/>
          <w:lang w:val="fr-FR"/>
        </w:rPr>
      </w:pPr>
      <w:r w:rsidRPr="00A40D56">
        <w:rPr>
          <w:rFonts w:asciiTheme="majorHAnsi" w:hAnsiTheme="majorHAnsi"/>
          <w:b/>
          <w:bCs/>
          <w:color w:val="76923C" w:themeColor="accent3" w:themeShade="BF"/>
          <w:sz w:val="28"/>
          <w:szCs w:val="28"/>
          <w:lang w:val="fr-FR"/>
        </w:rPr>
        <w:t xml:space="preserve">                 LA LANGUE DE L'ART </w:t>
      </w:r>
    </w:p>
    <w:p w14:paraId="0A2EDD46" w14:textId="77777777" w:rsidR="00A40D56" w:rsidRPr="00A40D56" w:rsidRDefault="00A40D56" w:rsidP="00A40D56">
      <w:pPr>
        <w:jc w:val="both"/>
        <w:rPr>
          <w:rFonts w:asciiTheme="majorHAnsi" w:hAnsiTheme="majorHAnsi"/>
          <w:b/>
          <w:bCs/>
          <w:color w:val="0070C0"/>
          <w:sz w:val="28"/>
          <w:szCs w:val="28"/>
          <w:lang w:val="fr-FR"/>
        </w:rPr>
      </w:pPr>
    </w:p>
    <w:p w14:paraId="42EB6A52" w14:textId="09C5F4F6" w:rsidR="00A40D56" w:rsidRPr="00A40D56" w:rsidRDefault="00A40D56" w:rsidP="00A40D56">
      <w:pPr>
        <w:jc w:val="both"/>
        <w:rPr>
          <w:rFonts w:asciiTheme="majorHAnsi" w:hAnsiTheme="majorHAnsi"/>
          <w:b/>
          <w:bCs/>
          <w:color w:val="943634" w:themeColor="accent2" w:themeShade="BF"/>
          <w:sz w:val="28"/>
          <w:szCs w:val="28"/>
          <w:lang w:val="fr-FR"/>
        </w:rPr>
      </w:pPr>
      <w:r w:rsidRPr="00A40D56">
        <w:rPr>
          <w:rFonts w:asciiTheme="majorHAnsi" w:hAnsiTheme="majorHAnsi"/>
          <w:b/>
          <w:bCs/>
          <w:color w:val="943634" w:themeColor="accent2" w:themeShade="BF"/>
          <w:sz w:val="28"/>
          <w:szCs w:val="28"/>
          <w:lang w:val="fr-FR"/>
        </w:rPr>
        <w:t xml:space="preserve">                           LA LOGIQUE DES JEUX </w:t>
      </w:r>
    </w:p>
    <w:p w14:paraId="5C5AA5DA" w14:textId="77777777" w:rsidR="00A40D56" w:rsidRDefault="00A40D56" w:rsidP="00A40D56">
      <w:pPr>
        <w:jc w:val="both"/>
        <w:rPr>
          <w:rFonts w:asciiTheme="majorHAnsi" w:hAnsiTheme="majorHAnsi"/>
          <w:sz w:val="28"/>
          <w:szCs w:val="28"/>
          <w:lang w:val="fr-FR"/>
        </w:rPr>
      </w:pPr>
    </w:p>
    <w:p w14:paraId="15D3ED0F" w14:textId="77777777" w:rsidR="00A40D56" w:rsidRDefault="00A40D56" w:rsidP="00A40D56">
      <w:pPr>
        <w:jc w:val="both"/>
        <w:rPr>
          <w:rFonts w:asciiTheme="majorHAnsi" w:hAnsiTheme="majorHAnsi"/>
          <w:sz w:val="28"/>
          <w:szCs w:val="28"/>
          <w:lang w:val="fr-FR"/>
        </w:rPr>
      </w:pPr>
    </w:p>
    <w:p w14:paraId="483AB2F5" w14:textId="77777777" w:rsidR="00A40D56" w:rsidRPr="00A40D56" w:rsidRDefault="00A40D56" w:rsidP="00A40D56">
      <w:pPr>
        <w:jc w:val="both"/>
        <w:rPr>
          <w:rFonts w:asciiTheme="majorHAnsi" w:hAnsiTheme="majorHAnsi"/>
          <w:b/>
          <w:bCs/>
          <w:color w:val="FF0000"/>
          <w:sz w:val="32"/>
          <w:szCs w:val="32"/>
          <w:lang w:val="fr-FR"/>
        </w:rPr>
      </w:pPr>
      <w:r w:rsidRPr="00A40D56">
        <w:rPr>
          <w:rFonts w:asciiTheme="majorHAnsi" w:hAnsiTheme="majorHAnsi"/>
          <w:b/>
          <w:bCs/>
          <w:color w:val="FF0000"/>
          <w:sz w:val="32"/>
          <w:szCs w:val="32"/>
          <w:lang w:val="fr-FR"/>
        </w:rPr>
        <w:t xml:space="preserve">Chers amis, </w:t>
      </w:r>
    </w:p>
    <w:p w14:paraId="33F141B9" w14:textId="77777777" w:rsidR="00A40D56" w:rsidRDefault="00A40D56" w:rsidP="00A40D56">
      <w:pPr>
        <w:jc w:val="both"/>
        <w:rPr>
          <w:rFonts w:asciiTheme="majorHAnsi" w:hAnsiTheme="majorHAnsi"/>
          <w:sz w:val="28"/>
          <w:szCs w:val="28"/>
          <w:lang w:val="fr-FR"/>
        </w:rPr>
      </w:pPr>
    </w:p>
    <w:p w14:paraId="0EF0305B" w14:textId="0A532CFB" w:rsidR="00A40D56" w:rsidRDefault="00A40D56" w:rsidP="00A40D56">
      <w:pPr>
        <w:jc w:val="both"/>
        <w:rPr>
          <w:rFonts w:asciiTheme="majorHAnsi" w:hAnsiTheme="majorHAnsi"/>
          <w:sz w:val="28"/>
          <w:szCs w:val="28"/>
          <w:lang w:val="fr-FR"/>
        </w:rPr>
      </w:pPr>
      <w:r w:rsidRPr="00BF01AD">
        <w:rPr>
          <w:rFonts w:asciiTheme="majorHAnsi" w:hAnsiTheme="majorHAnsi"/>
          <w:b/>
          <w:bCs/>
          <w:sz w:val="28"/>
          <w:szCs w:val="28"/>
          <w:lang w:val="fr-FR"/>
        </w:rPr>
        <w:t>Je demande à deux adolescents quelles activités en ligne ils préfèrent</w:t>
      </w:r>
      <w:r>
        <w:rPr>
          <w:rFonts w:asciiTheme="majorHAnsi" w:hAnsiTheme="majorHAnsi"/>
          <w:sz w:val="28"/>
          <w:szCs w:val="28"/>
          <w:lang w:val="fr-FR"/>
        </w:rPr>
        <w:t xml:space="preserve">. Ils répondent instantanément : écouter de la musique, parler à des amis et jouer à des jeux. Art, interactivité et jeux ! Quelques-unes des nombreuses activités qui font partie des 24 heures de la génération numérique. </w:t>
      </w:r>
    </w:p>
    <w:p w14:paraId="12CEA172" w14:textId="77777777" w:rsidR="00A40D56" w:rsidRDefault="00A40D56" w:rsidP="00A40D56">
      <w:pPr>
        <w:jc w:val="both"/>
        <w:rPr>
          <w:rFonts w:asciiTheme="majorHAnsi" w:hAnsiTheme="majorHAnsi"/>
          <w:sz w:val="28"/>
          <w:szCs w:val="28"/>
          <w:lang w:val="fr-FR"/>
        </w:rPr>
      </w:pPr>
    </w:p>
    <w:p w14:paraId="53C0EB5B" w14:textId="77777777"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Un enfant de 9 ans tient dans sa main un téléphone portable, regarde l'écran, reconnaît immédiatement les symboles de l'application. Il bouge rapidement ses mains, touche le logo de l'application, se déplace, recherche l'interactivité. Il appelle son père et ils commencent à jouer. Les jeux font partie de l'exercice mental et social des nouvelles générations. Les jeux facilitent l'interactivité. Ils sont associés à la dynamique du cerveau humain. </w:t>
      </w:r>
    </w:p>
    <w:p w14:paraId="6ACB6E95" w14:textId="77777777" w:rsidR="00A40D56" w:rsidRDefault="00A40D56" w:rsidP="00A40D56">
      <w:pPr>
        <w:jc w:val="both"/>
        <w:rPr>
          <w:rFonts w:asciiTheme="majorHAnsi" w:hAnsiTheme="majorHAnsi"/>
          <w:sz w:val="28"/>
          <w:szCs w:val="28"/>
          <w:lang w:val="fr-FR"/>
        </w:rPr>
      </w:pPr>
    </w:p>
    <w:p w14:paraId="2F7BD43F" w14:textId="2B11F407"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Le cerveau a sa propre logique, sa propre façon de reconnaître et de coder les symboles et de générer un langage cognitif et émotionnel. </w:t>
      </w:r>
    </w:p>
    <w:p w14:paraId="3C8A4FC6" w14:textId="77777777"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Un adolescent de 12 ans prend une photo d'un match de football, l'édite, y met un titre, insère une musique de fond, l'envoie à des centaines d'amis en ligne. Ils mettent des likes à la photo, la partagent, la « socialisent. » Le monde interactif offre des opportunités de création et de participation active. </w:t>
      </w:r>
    </w:p>
    <w:p w14:paraId="4DE11875" w14:textId="77777777" w:rsidR="00A40D56" w:rsidRDefault="00A40D56" w:rsidP="00A40D56">
      <w:pPr>
        <w:jc w:val="both"/>
        <w:rPr>
          <w:rFonts w:asciiTheme="majorHAnsi" w:hAnsiTheme="majorHAnsi"/>
          <w:sz w:val="28"/>
          <w:szCs w:val="28"/>
          <w:lang w:val="fr-FR"/>
        </w:rPr>
      </w:pPr>
    </w:p>
    <w:p w14:paraId="2123456F" w14:textId="195E3342"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Un jeune de dix-sept ans fait partie d'un groupe musical. Il joue de la guitare avec d'autres musiciens. Ils composent des chansons, font des arrangements, chantent, enregistrent et les partagent sur Internet et les réseaux sociaux. Les arts tels que la musique, la danse, le théâtre, la poésie et la peinture font partie de la grammaire des jeunes d'aujourd'hui. </w:t>
      </w:r>
    </w:p>
    <w:p w14:paraId="1E9B89E2" w14:textId="77777777" w:rsidR="00A40D56" w:rsidRDefault="00A40D56" w:rsidP="00A40D56">
      <w:pPr>
        <w:jc w:val="both"/>
        <w:rPr>
          <w:rFonts w:asciiTheme="majorHAnsi" w:hAnsiTheme="majorHAnsi"/>
          <w:sz w:val="28"/>
          <w:szCs w:val="28"/>
          <w:lang w:val="fr-FR"/>
        </w:rPr>
      </w:pPr>
    </w:p>
    <w:p w14:paraId="7B553537" w14:textId="77777777"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Les enfants et les jeunes communiquent grâce à leurs codes numériques associés aux arts. La musique a son propre code, son langage et sa dynamique, qui favorisent l'expression des sentiments et des idées des gens. </w:t>
      </w:r>
    </w:p>
    <w:p w14:paraId="5F9CFB8D" w14:textId="77777777" w:rsidR="00A40D56" w:rsidRDefault="00A40D56" w:rsidP="00A40D56">
      <w:pPr>
        <w:jc w:val="both"/>
        <w:rPr>
          <w:rFonts w:asciiTheme="majorHAnsi" w:hAnsiTheme="majorHAnsi"/>
          <w:sz w:val="28"/>
          <w:szCs w:val="28"/>
          <w:lang w:val="fr-FR"/>
        </w:rPr>
      </w:pPr>
    </w:p>
    <w:p w14:paraId="612B7961" w14:textId="0EE76F14"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lastRenderedPageBreak/>
        <w:t xml:space="preserve">Le théâtre a sa propre logique, ses pas, les rythmes des acteurs, les temps et moments d'interactivité et de collaboration dans le travail de groupe. </w:t>
      </w:r>
    </w:p>
    <w:p w14:paraId="3EB513EC" w14:textId="77777777" w:rsidR="00A40D56" w:rsidRDefault="00A40D56" w:rsidP="00A40D56">
      <w:pPr>
        <w:jc w:val="both"/>
        <w:rPr>
          <w:rFonts w:asciiTheme="majorHAnsi" w:hAnsiTheme="majorHAnsi"/>
          <w:sz w:val="28"/>
          <w:szCs w:val="28"/>
          <w:lang w:val="fr-FR"/>
        </w:rPr>
      </w:pPr>
    </w:p>
    <w:p w14:paraId="5BDC7812" w14:textId="246B2D49"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Tous les arts sont des langages et des grammaires qui permettent aux gens d'exprimer ce qu'ils ont au fond d'eux-mêmes et leur vision du monde. De plus, les arts facilitent l'immersion de l'individu dans l'univers de la beauté, de l'imagination créatrice, de l'implication active et de la joie de créer et de partager. </w:t>
      </w:r>
    </w:p>
    <w:p w14:paraId="3E2306A2" w14:textId="77777777" w:rsidR="00A40D56" w:rsidRDefault="00A40D56" w:rsidP="00A40D56">
      <w:pPr>
        <w:jc w:val="both"/>
        <w:rPr>
          <w:rFonts w:asciiTheme="majorHAnsi" w:hAnsiTheme="majorHAnsi"/>
          <w:sz w:val="28"/>
          <w:szCs w:val="28"/>
          <w:lang w:val="fr-FR"/>
        </w:rPr>
      </w:pPr>
    </w:p>
    <w:p w14:paraId="1782E2CC" w14:textId="77777777"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Évangéliser l'habitat numérique nécessite un regard très attentif sur le pouvoir des arts et la manière dont les jeunes s'organisent et expriment leurs valeurs et leur engagement envers les autres et envers leurs groupes et communautés. Lorsqu'un groupe de jeunes a une expérience de prière liturgique, d'engagement communautaire et de service aux autres, et il exprime cet engagement à travers l'art, ce groupe fait résonner sa voix avec originalité et attrait communicatif dans les réseaux sociaux et sur Internet. </w:t>
      </w:r>
    </w:p>
    <w:p w14:paraId="1C579C6A" w14:textId="77777777" w:rsidR="00A40D56" w:rsidRDefault="00A40D56" w:rsidP="00A40D56">
      <w:pPr>
        <w:jc w:val="both"/>
        <w:rPr>
          <w:rFonts w:asciiTheme="majorHAnsi" w:hAnsiTheme="majorHAnsi"/>
          <w:sz w:val="28"/>
          <w:szCs w:val="28"/>
          <w:lang w:val="fr-FR"/>
        </w:rPr>
      </w:pPr>
    </w:p>
    <w:p w14:paraId="33F731B7" w14:textId="13436A74"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L'art devient ainsi un canal de communication pour exprimer la vie des jeunes de manière attractive et créative. </w:t>
      </w:r>
    </w:p>
    <w:p w14:paraId="0806B6EF" w14:textId="77777777" w:rsidR="00A40D56" w:rsidRDefault="00A40D56" w:rsidP="00A40D56">
      <w:pPr>
        <w:jc w:val="both"/>
        <w:rPr>
          <w:rFonts w:asciiTheme="majorHAnsi" w:hAnsiTheme="majorHAnsi"/>
          <w:sz w:val="28"/>
          <w:szCs w:val="28"/>
          <w:lang w:val="fr-FR"/>
        </w:rPr>
      </w:pPr>
    </w:p>
    <w:p w14:paraId="2D3B17E4" w14:textId="681851CB"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Le jeu est en pleine expansion. Les jeux éducatifs font partie des relations humaines : être ensemble, créer des défis, encourager la discussion éducative, exprimer des sentiments, être avec les autres. Les jeux touchent l'imagination et les sentiments. Ils impliquent et créent des réseaux de relations humaines. Ils favorisent des moments de don de soi et de collaboration. </w:t>
      </w:r>
    </w:p>
    <w:p w14:paraId="3CCD804E" w14:textId="77777777" w:rsidR="00A40D56" w:rsidRDefault="00A40D56" w:rsidP="00A40D56">
      <w:pPr>
        <w:jc w:val="both"/>
        <w:rPr>
          <w:rFonts w:asciiTheme="majorHAnsi" w:hAnsiTheme="majorHAnsi"/>
          <w:sz w:val="28"/>
          <w:szCs w:val="28"/>
          <w:lang w:val="fr-FR"/>
        </w:rPr>
      </w:pPr>
    </w:p>
    <w:p w14:paraId="4F105A92" w14:textId="04A4AEAB"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Dans le cadre de son inventivité pédagogique, Don Bosco a utilisé les arts, en particulier la musique et le théâtre, pour éduquer ses jeunes du </w:t>
      </w:r>
      <w:proofErr w:type="spellStart"/>
      <w:r>
        <w:rPr>
          <w:rFonts w:asciiTheme="majorHAnsi" w:hAnsiTheme="majorHAnsi"/>
          <w:sz w:val="28"/>
          <w:szCs w:val="28"/>
          <w:lang w:val="fr-FR"/>
        </w:rPr>
        <w:t>Valdocco</w:t>
      </w:r>
      <w:proofErr w:type="spellEnd"/>
      <w:r>
        <w:rPr>
          <w:rFonts w:asciiTheme="majorHAnsi" w:hAnsiTheme="majorHAnsi"/>
          <w:sz w:val="28"/>
          <w:szCs w:val="28"/>
          <w:lang w:val="fr-FR"/>
        </w:rPr>
        <w:t xml:space="preserve">. Il savait, par expérience, que les arts et le sport favorisent le développement humain, ouvrent les jeunes à la créativité, facilitent les relations humaines et contribuent de manière significative à la vie éducative et spirituelle. </w:t>
      </w:r>
    </w:p>
    <w:p w14:paraId="0DD74090" w14:textId="77777777" w:rsidR="00A40D56" w:rsidRDefault="00A40D56" w:rsidP="00A40D56">
      <w:pPr>
        <w:jc w:val="both"/>
        <w:rPr>
          <w:rFonts w:asciiTheme="majorHAnsi" w:hAnsiTheme="majorHAnsi"/>
          <w:sz w:val="28"/>
          <w:szCs w:val="28"/>
          <w:lang w:val="fr-FR"/>
        </w:rPr>
      </w:pPr>
    </w:p>
    <w:p w14:paraId="416F7D96" w14:textId="32C0144B" w:rsidR="00A40D56" w:rsidRDefault="00A40D56" w:rsidP="00A40D56">
      <w:pPr>
        <w:jc w:val="both"/>
        <w:rPr>
          <w:rFonts w:asciiTheme="majorHAnsi" w:hAnsiTheme="majorHAnsi"/>
          <w:sz w:val="28"/>
          <w:szCs w:val="28"/>
          <w:lang w:val="fr-FR"/>
        </w:rPr>
      </w:pPr>
      <w:r>
        <w:rPr>
          <w:rFonts w:asciiTheme="majorHAnsi" w:hAnsiTheme="majorHAnsi"/>
          <w:sz w:val="28"/>
          <w:szCs w:val="28"/>
          <w:lang w:val="fr-FR"/>
        </w:rPr>
        <w:t xml:space="preserve">Éduquer et évangéliser l'habitat numérique à travers les arts et les jeux est une excellente opportunité pour nous tous qui croyons en la jeunesse ! </w:t>
      </w:r>
    </w:p>
    <w:p w14:paraId="0B1C1DC9" w14:textId="77777777" w:rsidR="00A40D56" w:rsidRPr="00A40D56" w:rsidRDefault="00A40D56" w:rsidP="00A40D56">
      <w:pPr>
        <w:jc w:val="both"/>
        <w:rPr>
          <w:rFonts w:asciiTheme="majorHAnsi" w:hAnsiTheme="majorHAnsi"/>
          <w:sz w:val="28"/>
          <w:szCs w:val="28"/>
        </w:rPr>
      </w:pPr>
    </w:p>
    <w:p w14:paraId="1F0673F5" w14:textId="77777777" w:rsidR="00271F37" w:rsidRPr="00271F37" w:rsidRDefault="00271F37" w:rsidP="00271F37">
      <w:pPr>
        <w:jc w:val="both"/>
        <w:rPr>
          <w:rFonts w:asciiTheme="majorHAnsi" w:hAnsiTheme="majorHAnsi"/>
          <w:sz w:val="28"/>
          <w:szCs w:val="28"/>
          <w:lang w:val="fr-FR"/>
        </w:rPr>
      </w:pPr>
      <w:r w:rsidRPr="00271F37">
        <w:rPr>
          <w:rFonts w:asciiTheme="majorHAnsi" w:hAnsiTheme="majorHAnsi"/>
          <w:sz w:val="28"/>
          <w:szCs w:val="28"/>
          <w:lang w:val="fr-FR"/>
        </w:rPr>
        <w:t xml:space="preserve">Je vous souhaite tout le meilleur ! </w:t>
      </w:r>
    </w:p>
    <w:p w14:paraId="559B37FF" w14:textId="77777777" w:rsidR="00271F37" w:rsidRPr="00271F37" w:rsidRDefault="00271F37" w:rsidP="00271F37">
      <w:pPr>
        <w:jc w:val="both"/>
        <w:rPr>
          <w:rFonts w:asciiTheme="majorHAnsi" w:hAnsiTheme="majorHAnsi"/>
          <w:sz w:val="28"/>
          <w:szCs w:val="28"/>
          <w:lang w:val="fr-FR"/>
        </w:rPr>
      </w:pPr>
    </w:p>
    <w:p w14:paraId="3EC0221B" w14:textId="574FD243" w:rsidR="00271F37" w:rsidRPr="007C3613" w:rsidRDefault="00A40D56" w:rsidP="00271F37">
      <w:pPr>
        <w:jc w:val="both"/>
        <w:rPr>
          <w:rFonts w:asciiTheme="majorHAnsi" w:hAnsiTheme="majorHAnsi"/>
          <w:sz w:val="28"/>
          <w:szCs w:val="28"/>
          <w:lang w:val="pt-BR"/>
        </w:rPr>
      </w:pPr>
      <w:r>
        <w:rPr>
          <w:rFonts w:asciiTheme="majorHAnsi" w:hAnsiTheme="majorHAnsi"/>
          <w:i/>
          <w:sz w:val="28"/>
          <w:szCs w:val="28"/>
        </w:rPr>
        <w:t xml:space="preserve">                                                                              Roma, </w:t>
      </w:r>
      <w:r w:rsidR="00271F37" w:rsidRPr="00271F37">
        <w:rPr>
          <w:rFonts w:asciiTheme="majorHAnsi" w:hAnsiTheme="majorHAnsi"/>
          <w:i/>
          <w:sz w:val="28"/>
          <w:szCs w:val="28"/>
        </w:rPr>
        <w:t xml:space="preserve">  </w:t>
      </w:r>
      <w:r w:rsidR="007C3613">
        <w:rPr>
          <w:rFonts w:asciiTheme="majorHAnsi" w:hAnsiTheme="majorHAnsi"/>
          <w:i/>
          <w:sz w:val="28"/>
          <w:szCs w:val="28"/>
        </w:rPr>
        <w:t xml:space="preserve">24 </w:t>
      </w:r>
      <w:proofErr w:type="spellStart"/>
      <w:r w:rsidR="007C3613">
        <w:rPr>
          <w:rFonts w:asciiTheme="majorHAnsi" w:hAnsiTheme="majorHAnsi"/>
          <w:i/>
          <w:sz w:val="28"/>
          <w:szCs w:val="28"/>
        </w:rPr>
        <w:t>juin</w:t>
      </w:r>
      <w:proofErr w:type="spellEnd"/>
      <w:r w:rsidR="007C3613">
        <w:rPr>
          <w:rFonts w:asciiTheme="majorHAnsi" w:hAnsiTheme="majorHAnsi"/>
          <w:i/>
          <w:sz w:val="28"/>
          <w:szCs w:val="28"/>
        </w:rPr>
        <w:t xml:space="preserve"> </w:t>
      </w:r>
      <w:r w:rsidR="00271F37" w:rsidRPr="00271F37">
        <w:rPr>
          <w:rFonts w:asciiTheme="majorHAnsi" w:hAnsiTheme="majorHAnsi"/>
          <w:i/>
          <w:sz w:val="28"/>
          <w:szCs w:val="28"/>
        </w:rPr>
        <w:t xml:space="preserve"> 2021</w:t>
      </w:r>
      <w:r w:rsidR="00271F37" w:rsidRPr="00271F37">
        <w:rPr>
          <w:rFonts w:asciiTheme="majorHAnsi" w:hAnsiTheme="majorHAnsi"/>
          <w:sz w:val="28"/>
          <w:szCs w:val="28"/>
        </w:rPr>
        <w:t xml:space="preserve">. </w:t>
      </w:r>
    </w:p>
    <w:p w14:paraId="6BE931EF" w14:textId="77777777" w:rsidR="00271F37" w:rsidRPr="00271F37" w:rsidRDefault="00271F37" w:rsidP="00271F37">
      <w:pPr>
        <w:jc w:val="both"/>
        <w:rPr>
          <w:rFonts w:asciiTheme="majorHAnsi" w:hAnsiTheme="majorHAnsi"/>
          <w:sz w:val="28"/>
          <w:szCs w:val="28"/>
        </w:rPr>
      </w:pPr>
      <w:r w:rsidRPr="00271F37">
        <w:rPr>
          <w:rFonts w:asciiTheme="majorHAnsi" w:hAnsiTheme="majorHAnsi"/>
          <w:sz w:val="28"/>
          <w:szCs w:val="28"/>
        </w:rPr>
        <w:t xml:space="preserve">                                                                                           </w:t>
      </w:r>
    </w:p>
    <w:p w14:paraId="3CBB051F" w14:textId="4FC8CC0C" w:rsidR="007C3613" w:rsidRDefault="007C3613" w:rsidP="007C3613">
      <w:pPr>
        <w:pStyle w:val="Nessunaspaziatura"/>
        <w:jc w:val="both"/>
        <w:rPr>
          <w:b/>
          <w:iCs/>
          <w:color w:val="373737"/>
          <w:sz w:val="28"/>
          <w:szCs w:val="28"/>
          <w:shd w:val="clear" w:color="auto" w:fill="FFFFFF"/>
          <w:lang w:val="fr-FR"/>
        </w:rPr>
      </w:pPr>
    </w:p>
    <w:p w14:paraId="4810C8F7" w14:textId="74FD83ED" w:rsidR="007C3613" w:rsidRDefault="007C3613" w:rsidP="007C3613">
      <w:pPr>
        <w:pStyle w:val="Nessunaspaziatura"/>
        <w:jc w:val="both"/>
        <w:rPr>
          <w:b/>
          <w:iCs/>
          <w:color w:val="373737"/>
          <w:sz w:val="28"/>
          <w:szCs w:val="28"/>
          <w:shd w:val="clear" w:color="auto" w:fill="FFFFFF"/>
          <w:lang w:val="fr-FR"/>
        </w:rPr>
      </w:pPr>
      <w:r>
        <w:rPr>
          <w:b/>
          <w:iCs/>
          <w:color w:val="373737"/>
          <w:sz w:val="28"/>
          <w:szCs w:val="28"/>
          <w:shd w:val="clear" w:color="auto" w:fill="FFFFFF"/>
          <w:lang w:val="fr-FR"/>
        </w:rPr>
        <w:t xml:space="preserve">Père </w:t>
      </w:r>
      <w:proofErr w:type="spellStart"/>
      <w:r>
        <w:rPr>
          <w:b/>
          <w:iCs/>
          <w:color w:val="373737"/>
          <w:sz w:val="28"/>
          <w:szCs w:val="28"/>
          <w:shd w:val="clear" w:color="auto" w:fill="FFFFFF"/>
          <w:lang w:val="fr-FR"/>
        </w:rPr>
        <w:t>Gildásio</w:t>
      </w:r>
      <w:proofErr w:type="spellEnd"/>
      <w:r>
        <w:rPr>
          <w:b/>
          <w:iCs/>
          <w:color w:val="373737"/>
          <w:sz w:val="28"/>
          <w:szCs w:val="28"/>
          <w:shd w:val="clear" w:color="auto" w:fill="FFFFFF"/>
          <w:lang w:val="fr-FR"/>
        </w:rPr>
        <w:t xml:space="preserve"> Mendes dos Santos, SDB</w:t>
      </w:r>
    </w:p>
    <w:p w14:paraId="46FA947B" w14:textId="77777777" w:rsidR="007C3613" w:rsidRDefault="007C3613" w:rsidP="007C3613">
      <w:pPr>
        <w:pStyle w:val="Nessunaspaziatura"/>
        <w:jc w:val="both"/>
        <w:rPr>
          <w:bCs/>
          <w:color w:val="373737"/>
          <w:sz w:val="28"/>
          <w:szCs w:val="28"/>
          <w:shd w:val="clear" w:color="auto" w:fill="FFFFFF"/>
          <w:lang w:val="fr-FR"/>
        </w:rPr>
      </w:pPr>
      <w:r>
        <w:rPr>
          <w:bCs/>
          <w:color w:val="373737"/>
          <w:sz w:val="28"/>
          <w:szCs w:val="28"/>
          <w:shd w:val="clear" w:color="auto" w:fill="FFFFFF"/>
          <w:lang w:val="fr-FR"/>
        </w:rPr>
        <w:t>Conseiller Général pour la Communication Sociale</w:t>
      </w:r>
    </w:p>
    <w:p w14:paraId="508A8729" w14:textId="161F09FA" w:rsidR="00334CE9" w:rsidRDefault="00334CE9" w:rsidP="00271F37">
      <w:pPr>
        <w:jc w:val="both"/>
        <w:rPr>
          <w:rFonts w:asciiTheme="majorHAnsi" w:hAnsiTheme="majorHAnsi"/>
          <w:sz w:val="28"/>
          <w:szCs w:val="28"/>
        </w:rPr>
      </w:pPr>
      <w:r>
        <w:rPr>
          <w:rFonts w:asciiTheme="majorHAnsi" w:hAnsiTheme="majorHAnsi"/>
          <w:sz w:val="28"/>
          <w:szCs w:val="28"/>
        </w:rPr>
        <w:t xml:space="preserve">                                  </w:t>
      </w:r>
    </w:p>
    <w:p w14:paraId="416B3DB5" w14:textId="2A79624C" w:rsidR="00073E7E" w:rsidRPr="00C61484" w:rsidRDefault="00073E7E" w:rsidP="00C61484">
      <w:pPr>
        <w:spacing w:line="276" w:lineRule="auto"/>
        <w:rPr>
          <w:szCs w:val="24"/>
        </w:rPr>
      </w:pPr>
    </w:p>
    <w:sectPr w:rsidR="00073E7E" w:rsidRPr="00C61484" w:rsidSect="00FE38E0">
      <w:footerReference w:type="even" r:id="rId6"/>
      <w:footerReference w:type="default" r:id="rId7"/>
      <w:headerReference w:type="first" r:id="rId8"/>
      <w:footerReference w:type="first" r:id="rId9"/>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E923" w14:textId="77777777" w:rsidR="00B00AC3" w:rsidRDefault="00B00AC3" w:rsidP="0022583D">
      <w:r>
        <w:separator/>
      </w:r>
    </w:p>
  </w:endnote>
  <w:endnote w:type="continuationSeparator" w:id="0">
    <w:p w14:paraId="35A97AB4" w14:textId="77777777" w:rsidR="00B00AC3" w:rsidRDefault="00B00AC3"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FDF6" w14:textId="77777777" w:rsidR="00084673" w:rsidRDefault="00132ECA">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7D1759">
      <w:rPr>
        <w:rStyle w:val="Numeropagina"/>
        <w:noProof/>
      </w:rPr>
      <w:t>2</w:t>
    </w:r>
    <w:r>
      <w:rPr>
        <w:rStyle w:val="Numeropagina"/>
      </w:rPr>
      <w:fldChar w:fldCharType="end"/>
    </w:r>
  </w:p>
  <w:p w14:paraId="01398ED4" w14:textId="77777777" w:rsidR="00084673" w:rsidRDefault="00B00AC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80DA" w14:textId="77777777" w:rsidR="00084673" w:rsidRDefault="00132ECA">
    <w:pPr>
      <w:pStyle w:val="Pidipagina"/>
      <w:framePr w:wrap="around" w:vAnchor="text" w:hAnchor="margin" w:xAlign="right" w:y="1"/>
      <w:rPr>
        <w:rStyle w:val="Numeropagina"/>
      </w:rPr>
    </w:pPr>
    <w:r>
      <w:rPr>
        <w:rStyle w:val="Numeropagina"/>
      </w:rPr>
      <w:fldChar w:fldCharType="begin"/>
    </w:r>
    <w:r w:rsidR="007D1759">
      <w:rPr>
        <w:rStyle w:val="Numeropagina"/>
      </w:rPr>
      <w:instrText xml:space="preserve">PAGE  </w:instrText>
    </w:r>
    <w:r>
      <w:rPr>
        <w:rStyle w:val="Numeropagina"/>
      </w:rPr>
      <w:fldChar w:fldCharType="separate"/>
    </w:r>
    <w:r w:rsidR="00DC5696">
      <w:rPr>
        <w:rStyle w:val="Numeropagina"/>
        <w:noProof/>
      </w:rPr>
      <w:t>3</w:t>
    </w:r>
    <w:r>
      <w:rPr>
        <w:rStyle w:val="Numeropagina"/>
      </w:rPr>
      <w:fldChar w:fldCharType="end"/>
    </w:r>
  </w:p>
  <w:p w14:paraId="6BFD2118" w14:textId="77777777" w:rsidR="00084673" w:rsidRDefault="00B00AC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3A02" w14:textId="77777777" w:rsidR="00084673" w:rsidRDefault="007D1759" w:rsidP="00BC3DA6">
    <w:pPr>
      <w:pStyle w:val="Pidipagina"/>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126509">
      <w:rPr>
        <w:color w:val="002060"/>
        <w:sz w:val="16"/>
      </w:rPr>
      <w:t>–gmendes@sdb.org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F8CE" w14:textId="77777777" w:rsidR="00B00AC3" w:rsidRDefault="00B00AC3" w:rsidP="0022583D">
      <w:r>
        <w:separator/>
      </w:r>
    </w:p>
  </w:footnote>
  <w:footnote w:type="continuationSeparator" w:id="0">
    <w:p w14:paraId="1BE295F7" w14:textId="77777777" w:rsidR="00B00AC3" w:rsidRDefault="00B00AC3" w:rsidP="0022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14:paraId="21A10315" w14:textId="77777777" w:rsidTr="00CA642F">
      <w:trPr>
        <w:trHeight w:val="1412"/>
      </w:trPr>
      <w:tc>
        <w:tcPr>
          <w:tcW w:w="1951" w:type="dxa"/>
          <w:tcBorders>
            <w:bottom w:val="nil"/>
          </w:tcBorders>
        </w:tcPr>
        <w:p w14:paraId="2CEF7E01" w14:textId="77777777" w:rsidR="00084673" w:rsidRPr="00CA642F" w:rsidRDefault="00020D9A"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60288" behindDoc="0" locked="0" layoutInCell="1" allowOverlap="1" wp14:anchorId="0365AB70" wp14:editId="6E6E9EFC">
                    <wp:simplePos x="0" y="0"/>
                    <wp:positionH relativeFrom="column">
                      <wp:posOffset>876935</wp:posOffset>
                    </wp:positionH>
                    <wp:positionV relativeFrom="paragraph">
                      <wp:posOffset>833755</wp:posOffset>
                    </wp:positionV>
                    <wp:extent cx="5037455" cy="8255"/>
                    <wp:effectExtent l="0" t="0" r="10795" b="298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69212A"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7D1759">
            <w:rPr>
              <w:rFonts w:ascii="Arial" w:hAnsi="Arial" w:cs="Arial"/>
              <w:noProof/>
              <w:sz w:val="32"/>
              <w:szCs w:val="22"/>
              <w:lang w:val="pt-BR" w:eastAsia="pt-BR"/>
            </w:rPr>
            <w:drawing>
              <wp:inline distT="0" distB="0" distL="0" distR="0" wp14:anchorId="24D61C54" wp14:editId="450997B6">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7AC1C586" w14:textId="77777777" w:rsidR="00084673" w:rsidRPr="00CA642F" w:rsidRDefault="00B00AC3" w:rsidP="00CA642F">
          <w:pPr>
            <w:jc w:val="center"/>
            <w:rPr>
              <w:rFonts w:ascii="Garamond" w:hAnsi="Garamond" w:cs="Arial"/>
              <w:b/>
              <w:i/>
              <w:iCs/>
              <w:color w:val="663300"/>
              <w:sz w:val="18"/>
              <w:szCs w:val="22"/>
              <w:lang w:val="es-MX"/>
            </w:rPr>
          </w:pPr>
        </w:p>
        <w:p w14:paraId="76C3ABB9" w14:textId="77777777" w:rsidR="00084673" w:rsidRPr="00CA642F" w:rsidRDefault="00B00AC3" w:rsidP="00475D21">
          <w:pPr>
            <w:rPr>
              <w:rFonts w:ascii="Garamond" w:hAnsi="Garamond" w:cs="Arial"/>
              <w:b/>
              <w:i/>
              <w:iCs/>
              <w:color w:val="663300"/>
              <w:sz w:val="16"/>
              <w:szCs w:val="16"/>
              <w:lang w:val="es-MX"/>
            </w:rPr>
          </w:pPr>
        </w:p>
        <w:p w14:paraId="4B9FD6C3" w14:textId="77777777" w:rsidR="00084673" w:rsidRPr="00CA642F" w:rsidRDefault="00B00AC3" w:rsidP="00475D21">
          <w:pPr>
            <w:rPr>
              <w:rFonts w:ascii="Garamond" w:hAnsi="Garamond" w:cs="Arial"/>
              <w:b/>
              <w:i/>
              <w:iCs/>
              <w:color w:val="663300"/>
              <w:sz w:val="16"/>
              <w:szCs w:val="16"/>
              <w:lang w:val="es-MX"/>
            </w:rPr>
          </w:pPr>
        </w:p>
        <w:p w14:paraId="4DFEC8BC" w14:textId="77777777" w:rsidR="00084673" w:rsidRPr="00271F37" w:rsidRDefault="0022583D" w:rsidP="00CA642F">
          <w:pPr>
            <w:jc w:val="right"/>
            <w:rPr>
              <w:rFonts w:ascii="Garamond" w:hAnsi="Garamond" w:cs="Arial"/>
              <w:b/>
              <w:i/>
              <w:iCs/>
              <w:color w:val="663300"/>
              <w:sz w:val="24"/>
              <w:szCs w:val="22"/>
              <w:lang w:val="pt-BR"/>
            </w:rPr>
          </w:pPr>
          <w:r w:rsidRPr="00271F37">
            <w:rPr>
              <w:rFonts w:ascii="Garamond" w:hAnsi="Garamond" w:cs="Arial"/>
              <w:b/>
              <w:i/>
              <w:iCs/>
              <w:color w:val="663300"/>
              <w:sz w:val="24"/>
              <w:szCs w:val="22"/>
              <w:lang w:val="pt-BR"/>
            </w:rPr>
            <w:t>P.</w:t>
          </w:r>
          <w:r w:rsidR="007D1759" w:rsidRPr="00271F37">
            <w:rPr>
              <w:rFonts w:ascii="Garamond" w:hAnsi="Garamond" w:cs="Arial"/>
              <w:b/>
              <w:i/>
              <w:iCs/>
              <w:color w:val="663300"/>
              <w:sz w:val="24"/>
              <w:szCs w:val="22"/>
              <w:lang w:val="pt-BR"/>
            </w:rPr>
            <w:t xml:space="preserve"> Gild</w:t>
          </w:r>
          <w:r w:rsidR="00540785" w:rsidRPr="00271F37">
            <w:rPr>
              <w:rFonts w:ascii="Garamond" w:hAnsi="Garamond" w:cs="Arial"/>
              <w:b/>
              <w:i/>
              <w:iCs/>
              <w:color w:val="663300"/>
              <w:sz w:val="24"/>
              <w:szCs w:val="22"/>
              <w:lang w:val="pt-BR"/>
            </w:rPr>
            <w:t>á</w:t>
          </w:r>
          <w:r w:rsidR="007D1759" w:rsidRPr="00271F37">
            <w:rPr>
              <w:rFonts w:ascii="Garamond" w:hAnsi="Garamond" w:cs="Arial"/>
              <w:b/>
              <w:i/>
              <w:iCs/>
              <w:color w:val="663300"/>
              <w:sz w:val="24"/>
              <w:szCs w:val="22"/>
              <w:lang w:val="pt-BR"/>
            </w:rPr>
            <w:t>sio Dos Santos Mendes sdb</w:t>
          </w:r>
        </w:p>
        <w:p w14:paraId="4267C297" w14:textId="77777777" w:rsidR="00084673" w:rsidRPr="00CA642F" w:rsidRDefault="0022583D" w:rsidP="0022583D">
          <w:pPr>
            <w:jc w:val="center"/>
            <w:rPr>
              <w:color w:val="663300"/>
              <w:sz w:val="24"/>
              <w:szCs w:val="22"/>
              <w:lang w:val="it-IT"/>
            </w:rPr>
          </w:pPr>
          <w:r>
            <w:rPr>
              <w:sz w:val="24"/>
              <w:szCs w:val="24"/>
              <w:lang w:val="fr-FR"/>
            </w:rPr>
            <w:t xml:space="preserve">                                                     </w:t>
          </w:r>
          <w:r w:rsidRPr="00630D72">
            <w:rPr>
              <w:sz w:val="24"/>
              <w:szCs w:val="24"/>
              <w:lang w:val="fr-FR"/>
            </w:rPr>
            <w:t>Conseiller pour la Communication Sociale</w:t>
          </w:r>
        </w:p>
      </w:tc>
    </w:tr>
  </w:tbl>
  <w:p w14:paraId="39000982" w14:textId="77777777" w:rsidR="00084673" w:rsidRDefault="00B00AC3" w:rsidP="00516AC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7E"/>
    <w:rsid w:val="00010B72"/>
    <w:rsid w:val="00020D9A"/>
    <w:rsid w:val="00073E7E"/>
    <w:rsid w:val="000A232E"/>
    <w:rsid w:val="000A34F8"/>
    <w:rsid w:val="000E2D03"/>
    <w:rsid w:val="00132ECA"/>
    <w:rsid w:val="001458A3"/>
    <w:rsid w:val="00167119"/>
    <w:rsid w:val="002249DB"/>
    <w:rsid w:val="0022583D"/>
    <w:rsid w:val="00271F37"/>
    <w:rsid w:val="002A2581"/>
    <w:rsid w:val="00334CE9"/>
    <w:rsid w:val="00362966"/>
    <w:rsid w:val="003843BC"/>
    <w:rsid w:val="00392D7B"/>
    <w:rsid w:val="003E0727"/>
    <w:rsid w:val="003E2335"/>
    <w:rsid w:val="004476D3"/>
    <w:rsid w:val="004517B7"/>
    <w:rsid w:val="004B4F12"/>
    <w:rsid w:val="004D7302"/>
    <w:rsid w:val="00526E5C"/>
    <w:rsid w:val="00536BCD"/>
    <w:rsid w:val="00540785"/>
    <w:rsid w:val="005577F9"/>
    <w:rsid w:val="00572F47"/>
    <w:rsid w:val="00577E75"/>
    <w:rsid w:val="00582671"/>
    <w:rsid w:val="00597241"/>
    <w:rsid w:val="00597CE5"/>
    <w:rsid w:val="00610F76"/>
    <w:rsid w:val="00645D1D"/>
    <w:rsid w:val="00653694"/>
    <w:rsid w:val="006B6299"/>
    <w:rsid w:val="006C242A"/>
    <w:rsid w:val="0078202F"/>
    <w:rsid w:val="007A454B"/>
    <w:rsid w:val="007C3613"/>
    <w:rsid w:val="007C5616"/>
    <w:rsid w:val="007D1759"/>
    <w:rsid w:val="00810EB4"/>
    <w:rsid w:val="00833E69"/>
    <w:rsid w:val="008637E3"/>
    <w:rsid w:val="008B0520"/>
    <w:rsid w:val="008E655D"/>
    <w:rsid w:val="008F585A"/>
    <w:rsid w:val="009B5832"/>
    <w:rsid w:val="009D49B2"/>
    <w:rsid w:val="00A40D56"/>
    <w:rsid w:val="00A41123"/>
    <w:rsid w:val="00A61BC5"/>
    <w:rsid w:val="00A65DEB"/>
    <w:rsid w:val="00A96F8D"/>
    <w:rsid w:val="00AF4DF6"/>
    <w:rsid w:val="00B00AC3"/>
    <w:rsid w:val="00BF01AD"/>
    <w:rsid w:val="00C3036D"/>
    <w:rsid w:val="00C507FD"/>
    <w:rsid w:val="00C61484"/>
    <w:rsid w:val="00C6418E"/>
    <w:rsid w:val="00C76541"/>
    <w:rsid w:val="00D30674"/>
    <w:rsid w:val="00DC5696"/>
    <w:rsid w:val="00E44F44"/>
    <w:rsid w:val="00EC6CE4"/>
    <w:rsid w:val="00EE0B10"/>
    <w:rsid w:val="00EE7F11"/>
    <w:rsid w:val="00F36159"/>
    <w:rsid w:val="00FA7E44"/>
    <w:rsid w:val="00FE0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DA1A"/>
  <w15:docId w15:val="{345242FE-135A-4BF6-BD84-03423479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E7E"/>
    <w:pPr>
      <w:spacing w:after="0" w:line="240" w:lineRule="auto"/>
    </w:pPr>
    <w:rPr>
      <w:rFonts w:ascii="Times New Roman" w:eastAsia="Times New Roman" w:hAnsi="Times New Roman" w:cs="Times New Roman"/>
      <w:sz w:val="20"/>
      <w:szCs w:val="20"/>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73E7E"/>
    <w:pPr>
      <w:tabs>
        <w:tab w:val="center" w:pos="4536"/>
        <w:tab w:val="right" w:pos="9072"/>
      </w:tabs>
    </w:pPr>
  </w:style>
  <w:style w:type="character" w:customStyle="1" w:styleId="PidipaginaCarattere">
    <w:name w:val="Piè di pagina Carattere"/>
    <w:basedOn w:val="Carpredefinitoparagrafo"/>
    <w:link w:val="Pidipagina"/>
    <w:uiPriority w:val="99"/>
    <w:rsid w:val="00073E7E"/>
    <w:rPr>
      <w:rFonts w:ascii="Times New Roman" w:eastAsia="Times New Roman" w:hAnsi="Times New Roman" w:cs="Times New Roman"/>
      <w:sz w:val="20"/>
      <w:szCs w:val="20"/>
      <w:lang w:val="de-DE" w:eastAsia="de-DE"/>
    </w:rPr>
  </w:style>
  <w:style w:type="character" w:styleId="Numeropagina">
    <w:name w:val="page number"/>
    <w:basedOn w:val="Carpredefinitoparagrafo"/>
    <w:rsid w:val="00073E7E"/>
  </w:style>
  <w:style w:type="character" w:styleId="Collegamentoipertestuale">
    <w:name w:val="Hyperlink"/>
    <w:basedOn w:val="Carpredefinitoparagrafo"/>
    <w:uiPriority w:val="99"/>
    <w:unhideWhenUsed/>
    <w:rsid w:val="00073E7E"/>
    <w:rPr>
      <w:color w:val="0000FF"/>
      <w:u w:val="single"/>
    </w:rPr>
  </w:style>
  <w:style w:type="paragraph" w:styleId="Intestazione">
    <w:name w:val="header"/>
    <w:basedOn w:val="Normale"/>
    <w:link w:val="IntestazioneCarattere"/>
    <w:rsid w:val="00073E7E"/>
    <w:pPr>
      <w:tabs>
        <w:tab w:val="center" w:pos="4819"/>
        <w:tab w:val="right" w:pos="9638"/>
      </w:tabs>
    </w:pPr>
  </w:style>
  <w:style w:type="character" w:customStyle="1" w:styleId="IntestazioneCarattere">
    <w:name w:val="Intestazione Carattere"/>
    <w:basedOn w:val="Carpredefinitoparagrafo"/>
    <w:link w:val="Intestazione"/>
    <w:rsid w:val="00073E7E"/>
    <w:rPr>
      <w:rFonts w:ascii="Times New Roman" w:eastAsia="Times New Roman" w:hAnsi="Times New Roman" w:cs="Times New Roman"/>
      <w:sz w:val="20"/>
      <w:szCs w:val="20"/>
      <w:lang w:val="de-DE" w:eastAsia="de-DE"/>
    </w:rPr>
  </w:style>
  <w:style w:type="paragraph" w:styleId="Nessunaspaziatura">
    <w:name w:val="No Spacing"/>
    <w:uiPriority w:val="1"/>
    <w:qFormat/>
    <w:rsid w:val="00073E7E"/>
    <w:pPr>
      <w:spacing w:after="0" w:line="240" w:lineRule="auto"/>
    </w:pPr>
    <w:rPr>
      <w:lang w:val="es-MX"/>
    </w:rPr>
  </w:style>
  <w:style w:type="paragraph" w:styleId="Testofumetto">
    <w:name w:val="Balloon Text"/>
    <w:basedOn w:val="Normale"/>
    <w:link w:val="TestofumettoCarattere"/>
    <w:uiPriority w:val="99"/>
    <w:semiHidden/>
    <w:unhideWhenUsed/>
    <w:rsid w:val="00073E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3E7E"/>
    <w:rPr>
      <w:rFonts w:ascii="Tahoma" w:eastAsia="Times New Roman" w:hAnsi="Tahoma" w:cs="Tahoma"/>
      <w:sz w:val="16"/>
      <w:szCs w:val="16"/>
      <w:lang w:val="de-DE" w:eastAsia="de-DE"/>
    </w:rPr>
  </w:style>
  <w:style w:type="paragraph" w:customStyle="1" w:styleId="Standard">
    <w:name w:val="Standard"/>
    <w:rsid w:val="0022583D"/>
    <w:pPr>
      <w:suppressAutoHyphens/>
      <w:autoSpaceDN w:val="0"/>
      <w:spacing w:after="0" w:line="240" w:lineRule="auto"/>
      <w:textAlignment w:val="baseline"/>
    </w:pPr>
    <w:rPr>
      <w:rFonts w:ascii="Times New Roman" w:eastAsia="Times New Roman" w:hAnsi="Times New Roman" w:cs="Times New Roman"/>
      <w:kern w:val="3"/>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11196">
      <w:bodyDiv w:val="1"/>
      <w:marLeft w:val="0"/>
      <w:marRight w:val="0"/>
      <w:marTop w:val="0"/>
      <w:marBottom w:val="0"/>
      <w:divBdr>
        <w:top w:val="none" w:sz="0" w:space="0" w:color="auto"/>
        <w:left w:val="none" w:sz="0" w:space="0" w:color="auto"/>
        <w:bottom w:val="none" w:sz="0" w:space="0" w:color="auto"/>
        <w:right w:val="none" w:sz="0" w:space="0" w:color="auto"/>
      </w:divBdr>
    </w:div>
    <w:div w:id="1331980124">
      <w:bodyDiv w:val="1"/>
      <w:marLeft w:val="0"/>
      <w:marRight w:val="0"/>
      <w:marTop w:val="0"/>
      <w:marBottom w:val="0"/>
      <w:divBdr>
        <w:top w:val="none" w:sz="0" w:space="0" w:color="auto"/>
        <w:left w:val="none" w:sz="0" w:space="0" w:color="auto"/>
        <w:bottom w:val="none" w:sz="0" w:space="0" w:color="auto"/>
        <w:right w:val="none" w:sz="0" w:space="0" w:color="auto"/>
      </w:divBdr>
    </w:div>
    <w:div w:id="13955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648</Words>
  <Characters>3700</Characters>
  <Application>Microsoft Office Word</Application>
  <DocSecurity>0</DocSecurity>
  <Lines>30</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Gildasio Dos Santos Mendes</cp:lastModifiedBy>
  <cp:revision>7</cp:revision>
  <cp:lastPrinted>2021-06-25T06:45:00Z</cp:lastPrinted>
  <dcterms:created xsi:type="dcterms:W3CDTF">2021-06-25T06:41:00Z</dcterms:created>
  <dcterms:modified xsi:type="dcterms:W3CDTF">2021-06-26T08:30:00Z</dcterms:modified>
</cp:coreProperties>
</file>